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84" w:rsidRPr="00ED0C84" w:rsidRDefault="00ED0C84" w:rsidP="008822F3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mbria" w:hAnsi="Times New Roman" w:cs="Times New Roman"/>
          <w:b/>
          <w:bCs/>
          <w:sz w:val="20"/>
          <w:szCs w:val="20"/>
          <w:lang w:val="sr-Cyrl-CS" w:eastAsia="sr-Latn-CS"/>
        </w:rPr>
      </w:pPr>
      <w:r w:rsidRPr="00ED0C84">
        <w:rPr>
          <w:rFonts w:ascii="Times New Roman" w:eastAsia="Cambria" w:hAnsi="Times New Roman" w:cs="Times New Roman"/>
          <w:b/>
          <w:bCs/>
          <w:sz w:val="20"/>
          <w:szCs w:val="20"/>
          <w:lang w:val="sr-Cyrl-CS" w:eastAsia="sr-Latn-CS"/>
        </w:rPr>
        <w:t xml:space="preserve">Табела 5.1 </w:t>
      </w:r>
      <w:r w:rsidRPr="00ED0C84">
        <w:rPr>
          <w:rFonts w:ascii="Times New Roman" w:eastAsia="Cambria" w:hAnsi="Times New Roman" w:cs="Times New Roman"/>
          <w:bCs/>
          <w:sz w:val="20"/>
          <w:szCs w:val="20"/>
          <w:lang w:val="sr-Cyrl-CS" w:eastAsia="sr-Latn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2736"/>
        <w:gridCol w:w="3566"/>
      </w:tblGrid>
      <w:tr w:rsidR="00ED0C84" w:rsidRPr="00ED0C84" w:rsidTr="008822F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8822F3" w:rsidRDefault="00ED0C84" w:rsidP="0088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Назив предмета: </w:t>
            </w:r>
            <w:r w:rsidR="008822F3"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Савремени токови методике </w:t>
            </w:r>
            <w:r w:rsid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наставе </w:t>
            </w:r>
            <w:r w:rsidR="008822F3"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књижевности </w:t>
            </w:r>
          </w:p>
        </w:tc>
      </w:tr>
      <w:tr w:rsidR="00ED0C84" w:rsidRPr="00ED0C84" w:rsidTr="008822F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Наставник или наставници:</w:t>
            </w:r>
            <w:r w:rsidR="008822F3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="008822F3" w:rsidRPr="00585FA8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Јаћимовић</w:t>
            </w:r>
            <w:proofErr w:type="spellEnd"/>
            <w:r w:rsidR="008822F3" w:rsidRPr="00585FA8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Слађана, Јанићијевић Валерија</w:t>
            </w:r>
            <w:bookmarkStart w:id="0" w:name="_GoBack"/>
            <w:bookmarkEnd w:id="0"/>
          </w:p>
        </w:tc>
      </w:tr>
      <w:tr w:rsidR="00ED0C84" w:rsidRPr="00ED0C84" w:rsidTr="008822F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Статус предмета:</w:t>
            </w:r>
            <w:r w:rsidR="008822F3"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изборни</w:t>
            </w:r>
          </w:p>
        </w:tc>
      </w:tr>
      <w:tr w:rsidR="00ED0C84" w:rsidRPr="00ED0C84" w:rsidTr="008822F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Број ЕСПБ:</w:t>
            </w:r>
            <w:r w:rsidR="008822F3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8822F3"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15</w:t>
            </w:r>
          </w:p>
        </w:tc>
      </w:tr>
      <w:tr w:rsidR="00ED0C84" w:rsidRPr="00ED0C84" w:rsidTr="008822F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612501" w:rsidRDefault="00ED0C84" w:rsidP="00612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highlight w:val="yellow"/>
                <w:lang w:eastAsia="sr-Latn-CS"/>
              </w:rPr>
            </w:pPr>
            <w:r w:rsidRPr="008822F3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Услов:</w:t>
            </w:r>
            <w:r w:rsidR="008822F3" w:rsidRPr="008822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612501" w:rsidRPr="00612501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eastAsia="sr-Latn-CS"/>
              </w:rPr>
              <w:t>/</w:t>
            </w:r>
          </w:p>
        </w:tc>
      </w:tr>
      <w:tr w:rsidR="00ED0C84" w:rsidRPr="00ED0C84" w:rsidTr="008822F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Циљ предмета</w:t>
            </w:r>
          </w:p>
          <w:p w:rsidR="00ED0C84" w:rsidRPr="008822F3" w:rsidRDefault="008822F3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ru-RU" w:eastAsia="sr-Latn-CS"/>
              </w:rPr>
              <w:t xml:space="preserve">Оспособљавање доктораната за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Latn-CS" w:eastAsia="sr-Latn-CS"/>
              </w:rPr>
              <w:t>разумевање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Latn-CS" w:eastAsia="sr-Latn-CS"/>
              </w:rPr>
              <w:t>теоријск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о-методичких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Latn-CS" w:eastAsia="sr-Latn-CS"/>
              </w:rPr>
              <w:t>функционалн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их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аспеката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Latn-CS" w:eastAsia="sr-Latn-CS"/>
              </w:rPr>
              <w:t>савремене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методике наставе књижевности. Уочавање и разумевање специфичности дечјег поимања књижевно-теоријских садржаја у разредној настави. Оспособљавање студената за критичку процену и имплементацију различитих методичких приступа проучавању и интерпретацији књижевног текста у разредној настави. Оспособљавање студената за самостално истраживање методичких проблема у настави књижевности у млађим разредима основне школе.</w:t>
            </w:r>
          </w:p>
        </w:tc>
      </w:tr>
      <w:tr w:rsidR="00ED0C84" w:rsidRPr="00ED0C84" w:rsidTr="008822F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Исход предмета </w:t>
            </w:r>
          </w:p>
          <w:p w:rsidR="00ED0C84" w:rsidRPr="008822F3" w:rsidRDefault="008822F3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ru-RU" w:eastAsia="sr-Latn-CS"/>
              </w:rPr>
              <w:t xml:space="preserve">Стицање компетенција за проучавање методичких проблема 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књижевности у разредној настави. Стицање компетенција за  критичку процену и имплементацију књижевно-теоријских и методичких приступа у настави књижевности у млађим разредима основне школе.</w:t>
            </w:r>
          </w:p>
        </w:tc>
      </w:tr>
      <w:tr w:rsidR="00ED0C84" w:rsidRPr="00ED0C84" w:rsidTr="008822F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Садржај предмета</w:t>
            </w:r>
          </w:p>
          <w:p w:rsidR="00ED0C84" w:rsidRPr="008822F3" w:rsidRDefault="008822F3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iCs/>
                <w:sz w:val="20"/>
                <w:szCs w:val="20"/>
                <w:lang w:val="sr-Cyrl-CS" w:eastAsia="sr-Latn-CS"/>
              </w:rPr>
            </w:pPr>
            <w:r w:rsidRPr="008822F3">
              <w:rPr>
                <w:rFonts w:ascii="Times New Roman" w:eastAsia="Cambria" w:hAnsi="Times New Roman" w:cs="Times New Roman"/>
                <w:iCs/>
                <w:sz w:val="20"/>
                <w:szCs w:val="20"/>
                <w:lang w:val="sr-Cyrl-CS" w:eastAsia="sr-Latn-CS"/>
              </w:rPr>
              <w:t xml:space="preserve">Методичка интерпретација књижевног текста. Однос књижевно-теоријског и методичког проучавања књижевног дела. Иманентна методика у настави књижевности. Усвајање књижевно-теоријских појмова у настави. Методички приступ теорији књижевности у разредној настави (на одређеним примерима). </w:t>
            </w:r>
            <w:r w:rsidRPr="008822F3">
              <w:rPr>
                <w:rFonts w:ascii="Times New Roman" w:eastAsia="Cambria" w:hAnsi="Times New Roman" w:cs="Times New Roman"/>
                <w:iCs/>
                <w:sz w:val="20"/>
                <w:szCs w:val="20"/>
                <w:lang w:val="ru-RU" w:eastAsia="sr-Latn-CS"/>
              </w:rPr>
              <w:t xml:space="preserve">Теорија рецепције у настави књижевности у млађим разредима основне школе. </w:t>
            </w:r>
            <w:r w:rsidRPr="008822F3">
              <w:rPr>
                <w:rFonts w:ascii="Times New Roman" w:eastAsia="Cambria" w:hAnsi="Times New Roman" w:cs="Times New Roman"/>
                <w:iCs/>
                <w:sz w:val="20"/>
                <w:szCs w:val="20"/>
                <w:lang w:val="sr-Cyrl-CS" w:eastAsia="sr-Latn-CS"/>
              </w:rPr>
              <w:t>Интертекстуални приступ књижевном делу у разредној настави</w:t>
            </w:r>
            <w:r w:rsidRPr="008822F3">
              <w:rPr>
                <w:rFonts w:ascii="Times New Roman" w:eastAsia="Cambria" w:hAnsi="Times New Roman" w:cs="Times New Roman"/>
                <w:iCs/>
                <w:sz w:val="20"/>
                <w:szCs w:val="20"/>
                <w:lang w:val="en-US" w:eastAsia="sr-Latn-CS"/>
              </w:rPr>
              <w:t xml:space="preserve">. </w:t>
            </w:r>
            <w:proofErr w:type="spellStart"/>
            <w:r w:rsidRPr="008822F3">
              <w:rPr>
                <w:rFonts w:ascii="Times New Roman" w:eastAsia="Cambria" w:hAnsi="Times New Roman" w:cs="Times New Roman"/>
                <w:iCs/>
                <w:sz w:val="20"/>
                <w:szCs w:val="20"/>
                <w:lang w:val="en-US" w:eastAsia="sr-Latn-CS"/>
              </w:rPr>
              <w:t>Проблемска</w:t>
            </w:r>
            <w:proofErr w:type="spellEnd"/>
            <w:r w:rsidRPr="008822F3">
              <w:rPr>
                <w:rFonts w:ascii="Times New Roman" w:eastAsia="Cambria" w:hAnsi="Times New Roman" w:cs="Times New Roman"/>
                <w:iCs/>
                <w:sz w:val="20"/>
                <w:szCs w:val="20"/>
                <w:lang w:val="en-U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iCs/>
                <w:sz w:val="20"/>
                <w:szCs w:val="20"/>
                <w:lang w:val="en-US" w:eastAsia="sr-Latn-CS"/>
              </w:rPr>
              <w:t>настава</w:t>
            </w:r>
            <w:proofErr w:type="spellEnd"/>
            <w:r w:rsidRPr="008822F3">
              <w:rPr>
                <w:rFonts w:ascii="Times New Roman" w:eastAsia="Cambria" w:hAnsi="Times New Roman" w:cs="Times New Roman"/>
                <w:iCs/>
                <w:sz w:val="20"/>
                <w:szCs w:val="20"/>
                <w:lang w:val="en-U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iCs/>
                <w:sz w:val="20"/>
                <w:szCs w:val="20"/>
                <w:lang w:val="en-US" w:eastAsia="sr-Latn-CS"/>
              </w:rPr>
              <w:t>књижевности</w:t>
            </w:r>
            <w:proofErr w:type="spellEnd"/>
            <w:r w:rsidRPr="008822F3">
              <w:rPr>
                <w:rFonts w:ascii="Times New Roman" w:eastAsia="Cambria" w:hAnsi="Times New Roman" w:cs="Times New Roman"/>
                <w:iCs/>
                <w:sz w:val="20"/>
                <w:szCs w:val="20"/>
                <w:lang w:val="sr-Cyrl-CS" w:eastAsia="sr-Latn-CS"/>
              </w:rPr>
              <w:t xml:space="preserve"> у млађим разредима основне школе</w:t>
            </w:r>
            <w:r w:rsidRPr="008822F3">
              <w:rPr>
                <w:rFonts w:ascii="Times New Roman" w:eastAsia="Cambria" w:hAnsi="Times New Roman" w:cs="Times New Roman"/>
                <w:iCs/>
                <w:sz w:val="20"/>
                <w:szCs w:val="20"/>
                <w:lang w:val="en-US" w:eastAsia="sr-Latn-CS"/>
              </w:rPr>
              <w:t>.</w:t>
            </w:r>
          </w:p>
        </w:tc>
      </w:tr>
      <w:tr w:rsidR="00ED0C84" w:rsidRPr="00ED0C84" w:rsidTr="008822F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 xml:space="preserve">Препоручена литература </w:t>
            </w:r>
          </w:p>
          <w:p w:rsidR="008822F3" w:rsidRPr="008822F3" w:rsidRDefault="008822F3" w:rsidP="008822F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Bežen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,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Ante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(2008):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Metodika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–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znanost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o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poučavanju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nastavnog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predmeta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(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Epistemologija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metodike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u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odnosu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na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pedagogiju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i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edukologiju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– s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primjerima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iz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metodike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hrvatskoga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jezika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)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,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Zagreb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: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Učiteljski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fakultet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, PROFIL.</w:t>
            </w:r>
          </w:p>
          <w:p w:rsidR="008822F3" w:rsidRPr="008822F3" w:rsidRDefault="008822F3" w:rsidP="008822F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Велек, Рене; Ворен, Остин (1974): </w:t>
            </w:r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Теорија књижевности, 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Нолит, Београд.</w:t>
            </w:r>
          </w:p>
          <w:p w:rsidR="008822F3" w:rsidRPr="008822F3" w:rsidRDefault="008822F3" w:rsidP="008822F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ru-RU" w:eastAsia="sr-Latn-CS"/>
              </w:rPr>
              <w:t>Илић, Павле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(2006)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ru-RU" w:eastAsia="sr-Latn-CS"/>
              </w:rPr>
              <w:t xml:space="preserve">: </w:t>
            </w:r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ru-RU" w:eastAsia="sr-Latn-CS"/>
              </w:rPr>
              <w:t>Српски језик и књижевност у наставној теорији и пракси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ru-RU" w:eastAsia="sr-Latn-CS"/>
              </w:rPr>
              <w:t>, Змај, Нови Са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д.</w:t>
            </w:r>
          </w:p>
          <w:p w:rsidR="008822F3" w:rsidRPr="008822F3" w:rsidRDefault="008822F3" w:rsidP="008822F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Ингарден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, Роман (2006): </w:t>
            </w:r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О књижевном делу, 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Фото Футура, Београд.</w:t>
            </w:r>
          </w:p>
          <w:p w:rsidR="008822F3" w:rsidRPr="008822F3" w:rsidRDefault="008822F3" w:rsidP="008822F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Јаћимовић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, Слађана (2015): „Путописи у настави српског језика и књижевности“, </w:t>
            </w:r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Иновације у настави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, бр. 4,  стр. 64−69. </w:t>
            </w:r>
          </w:p>
          <w:p w:rsidR="008822F3" w:rsidRPr="008822F3" w:rsidRDefault="008822F3" w:rsidP="008822F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Јаћимовић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, Слађана;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Хамовић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, Валентина (2020): „Статус романа у програмима основних и средњих школа“,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Studia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ad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Didacticam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Litterarum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Polonarum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et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Linguae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Polonae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Pertinentia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11: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Annales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Universitas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Paedagogicae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Crakoviensis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,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 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Marek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Pieniążek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,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Marta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Shymanska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, (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ed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.), 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Didacticam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Litterarium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11, 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Folia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315, 11, стр. 141–152.</w:t>
            </w:r>
          </w:p>
          <w:p w:rsidR="008822F3" w:rsidRPr="008822F3" w:rsidRDefault="008822F3" w:rsidP="008822F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Јанићијевић, Валерија (2016): </w:t>
            </w:r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Теорија књижевности у разредној настави, 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Учитељски факултет, Београд.</w:t>
            </w:r>
          </w:p>
          <w:p w:rsidR="008822F3" w:rsidRPr="008822F3" w:rsidRDefault="008822F3" w:rsidP="008822F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Лионел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,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Трилинг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(1980): </w:t>
            </w:r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О настави модерне књижевности, 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Књижевна смотра, часопис за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свјетску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књижевност, год. 12, бр. 38–39, стр. 11–19.</w:t>
            </w:r>
          </w:p>
          <w:p w:rsidR="008822F3" w:rsidRPr="008822F3" w:rsidRDefault="008822F3" w:rsidP="008822F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Милатовић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, Вук; Бранко Савић (2004): </w:t>
            </w:r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Теорија књижевности са теоријом писмености, 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ЗУНС, Сарајево.</w:t>
            </w:r>
          </w:p>
          <w:p w:rsidR="008822F3" w:rsidRPr="008822F3" w:rsidRDefault="008822F3" w:rsidP="008822F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Милатовић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, Вук (2019): </w:t>
            </w:r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>Методика наставе српског језика и књижевности у млађим разредима основне школе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, Учитељски факултет, Београд. </w:t>
            </w:r>
          </w:p>
          <w:p w:rsidR="008822F3" w:rsidRPr="008822F3" w:rsidRDefault="008822F3" w:rsidP="008822F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ru-RU" w:eastAsia="sr-Latn-CS"/>
              </w:rPr>
              <w:t>Николић, Милија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(2006)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ru-RU" w:eastAsia="sr-Latn-CS"/>
              </w:rPr>
              <w:t xml:space="preserve">: </w:t>
            </w:r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ru-RU" w:eastAsia="sr-Latn-CS"/>
              </w:rPr>
              <w:t>Методика наставе српског језика и књижевности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ru-RU" w:eastAsia="sr-Latn-CS"/>
              </w:rPr>
              <w:t>, ЗУНС, Београд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.</w:t>
            </w:r>
          </w:p>
          <w:p w:rsidR="008822F3" w:rsidRPr="008822F3" w:rsidRDefault="008822F3" w:rsidP="008822F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Орајић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-Толић, Дубравка (1990): </w:t>
            </w:r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Теорија цитатности, 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Графички завод Хрватске, Загреб.</w:t>
            </w:r>
          </w:p>
          <w:p w:rsidR="008822F3" w:rsidRPr="008822F3" w:rsidRDefault="008822F3" w:rsidP="008822F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Пенго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, Бернар; Дубровски,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Серж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(2000): </w:t>
            </w:r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Како предавати књижевност, 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Методика савремене наставе књижевности и српског језика, бр. 1/2000, Београд. </w:t>
            </w:r>
          </w:p>
          <w:p w:rsidR="008822F3" w:rsidRPr="008822F3" w:rsidRDefault="008822F3" w:rsidP="008822F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Цветановић, Владимир;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Милатовић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, Вук; Јовановић, Александар (1995): </w:t>
            </w:r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sr-Cyrl-CS" w:eastAsia="sr-Latn-CS"/>
              </w:rPr>
              <w:t xml:space="preserve">Методика наставе српског језика – избор текстова, 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Учитељски факултет, Београд.</w:t>
            </w:r>
          </w:p>
          <w:p w:rsidR="008822F3" w:rsidRPr="008822F3" w:rsidRDefault="008822F3" w:rsidP="008822F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en-US" w:eastAsia="sr-Latn-CS"/>
              </w:rPr>
              <w:t>Цветановић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RS" w:eastAsia="sr-Latn-CS"/>
              </w:rPr>
              <w:t xml:space="preserve">,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en-US" w:eastAsia="sr-Latn-CS"/>
              </w:rPr>
              <w:t>Зорица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RS" w:eastAsia="sr-Latn-CS"/>
              </w:rPr>
              <w:t xml:space="preserve"> 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(2006)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ru-RU" w:eastAsia="sr-Latn-CS"/>
              </w:rPr>
              <w:t xml:space="preserve">: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en-US" w:eastAsia="sr-Latn-CS"/>
              </w:rPr>
              <w:t>Читанка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en-US" w:eastAsia="sr-Latn-CS"/>
              </w:rPr>
              <w:t xml:space="preserve"> у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en-US" w:eastAsia="sr-Latn-CS"/>
              </w:rPr>
              <w:t>разредној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en-U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i/>
                <w:sz w:val="20"/>
                <w:szCs w:val="20"/>
                <w:lang w:val="en-US" w:eastAsia="sr-Latn-CS"/>
              </w:rPr>
              <w:t>настави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en-US" w:eastAsia="sr-Latn-CS"/>
              </w:rPr>
              <w:t>,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R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en-US" w:eastAsia="sr-Latn-CS"/>
              </w:rPr>
              <w:t>Учитељски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en-U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en-US" w:eastAsia="sr-Latn-CS"/>
              </w:rPr>
              <w:t>факултет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RS" w:eastAsia="sr-Latn-CS"/>
              </w:rPr>
              <w:t xml:space="preserve">,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en-US" w:eastAsia="sr-Latn-CS"/>
              </w:rPr>
              <w:t>Београд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RS" w:eastAsia="sr-Latn-CS"/>
              </w:rPr>
              <w:t>.</w:t>
            </w:r>
          </w:p>
          <w:p w:rsidR="00ED0C84" w:rsidRPr="008822F3" w:rsidRDefault="008822F3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8822F3">
              <w:rPr>
                <w:rFonts w:ascii="Times New Roman" w:eastAsia="Cambria" w:hAnsi="Times New Roman" w:cs="Times New Roman"/>
                <w:bCs/>
                <w:i/>
                <w:iCs/>
                <w:sz w:val="20"/>
                <w:szCs w:val="20"/>
                <w:lang w:val="sr-Cyrl-CS" w:eastAsia="sr-Latn-CS"/>
              </w:rPr>
              <w:t xml:space="preserve">Лексикон образовних термина 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(2014). Учитељски факултет, Београд.</w:t>
            </w:r>
          </w:p>
        </w:tc>
      </w:tr>
      <w:tr w:rsidR="00ED0C84" w:rsidRPr="00ED0C84" w:rsidTr="008822F3">
        <w:trPr>
          <w:trHeight w:val="227"/>
          <w:jc w:val="center"/>
        </w:trPr>
        <w:tc>
          <w:tcPr>
            <w:tcW w:w="2714" w:type="dxa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Број часова </w:t>
            </w:r>
            <w:r w:rsidRPr="00ED0C84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активне наставе</w:t>
            </w:r>
          </w:p>
        </w:tc>
        <w:tc>
          <w:tcPr>
            <w:tcW w:w="2736" w:type="dxa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Теоријска настава:</w:t>
            </w:r>
            <w:r w:rsidR="008822F3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1</w:t>
            </w:r>
          </w:p>
        </w:tc>
        <w:tc>
          <w:tcPr>
            <w:tcW w:w="3566" w:type="dxa"/>
          </w:tcPr>
          <w:p w:rsidR="00ED0C84" w:rsidRPr="00ED0C84" w:rsidRDefault="008822F3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СИР</w:t>
            </w:r>
            <w:r w:rsidR="00ED0C84" w:rsidRPr="00ED0C84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:</w:t>
            </w:r>
            <w:r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4</w:t>
            </w:r>
          </w:p>
        </w:tc>
      </w:tr>
      <w:tr w:rsidR="00ED0C84" w:rsidRPr="00ED0C84" w:rsidTr="008822F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Методе извођења наставе</w:t>
            </w:r>
          </w:p>
          <w:p w:rsidR="00ED0C84" w:rsidRPr="00ED0C84" w:rsidRDefault="008822F3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Монолошка метода, дијалошка метода, рад на тексту, метода писаних радова, м</w:t>
            </w:r>
            <w:r w:rsidRPr="008822F3">
              <w:rPr>
                <w:rFonts w:ascii="Times New Roman" w:eastAsia="Cambria" w:hAnsi="Times New Roman" w:cs="Times New Roman"/>
                <w:sz w:val="20"/>
                <w:szCs w:val="20"/>
                <w:lang w:val="ru-RU" w:eastAsia="sr-Latn-CS"/>
              </w:rPr>
              <w:t>енторски рад са студентима, самостално-истраживачки рад студента.</w:t>
            </w:r>
          </w:p>
        </w:tc>
      </w:tr>
      <w:tr w:rsidR="00ED0C84" w:rsidRPr="00ED0C84" w:rsidTr="008822F3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ED0C84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ED0C84"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  <w:t>Оцена  знања (максимални број поена 100)</w:t>
            </w:r>
          </w:p>
          <w:p w:rsidR="008822F3" w:rsidRPr="008822F3" w:rsidRDefault="008822F3" w:rsidP="0088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Усмени испит: 50 поена; </w:t>
            </w:r>
          </w:p>
          <w:p w:rsidR="00ED0C84" w:rsidRPr="00ED0C84" w:rsidRDefault="008822F3" w:rsidP="00882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>Писање и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Latn-CS" w:eastAsia="sr-Latn-CS"/>
              </w:rPr>
              <w:t>представљање</w:t>
            </w:r>
            <w:proofErr w:type="spellEnd"/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 научног рада (самосталан истраживачки рад): 50 поена</w:t>
            </w:r>
            <w:r w:rsidRPr="008822F3">
              <w:rPr>
                <w:rFonts w:ascii="Times New Roman" w:eastAsia="Cambria" w:hAnsi="Times New Roman" w:cs="Times New Roman"/>
                <w:bCs/>
                <w:sz w:val="20"/>
                <w:szCs w:val="20"/>
                <w:lang w:val="sr-Latn-CS" w:eastAsia="sr-Latn-CS"/>
              </w:rPr>
              <w:t>.</w:t>
            </w:r>
          </w:p>
        </w:tc>
      </w:tr>
    </w:tbl>
    <w:p w:rsidR="00D24754" w:rsidRPr="00ED0C84" w:rsidRDefault="00D24754">
      <w:pPr>
        <w:rPr>
          <w:lang w:val="sr-Cyrl-CS"/>
        </w:rPr>
      </w:pPr>
    </w:p>
    <w:sectPr w:rsidR="00D24754" w:rsidRPr="00ED0C84" w:rsidSect="008822F3">
      <w:pgSz w:w="11906" w:h="16838"/>
      <w:pgMar w:top="72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F041F9"/>
    <w:multiLevelType w:val="hybridMultilevel"/>
    <w:tmpl w:val="84A40F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84"/>
    <w:rsid w:val="00585FA8"/>
    <w:rsid w:val="00612501"/>
    <w:rsid w:val="007F6811"/>
    <w:rsid w:val="008822F3"/>
    <w:rsid w:val="00BA43B5"/>
    <w:rsid w:val="00D24754"/>
    <w:rsid w:val="00ED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82C7D3-AC71-418A-AD6E-8D7D908A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6</cp:revision>
  <cp:lastPrinted>2022-04-05T08:14:00Z</cp:lastPrinted>
  <dcterms:created xsi:type="dcterms:W3CDTF">2022-03-15T08:01:00Z</dcterms:created>
  <dcterms:modified xsi:type="dcterms:W3CDTF">2022-04-11T14:09:00Z</dcterms:modified>
</cp:coreProperties>
</file>